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B54" w:rsidRDefault="003E0B54" w:rsidP="003E0B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0B54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НАВЧАННЯ ДЛЯ БІБЛІОТЕКАРІВ</w:t>
      </w:r>
    </w:p>
    <w:p w:rsidR="003E0B54" w:rsidRPr="003E0B54" w:rsidRDefault="003E0B54" w:rsidP="003E0B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E0B54" w:rsidRPr="003E0B54" w:rsidRDefault="003E0B54" w:rsidP="003E0B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0B54">
        <w:rPr>
          <w:rStyle w:val="a3"/>
          <w:b w:val="0"/>
          <w:sz w:val="28"/>
          <w:szCs w:val="28"/>
        </w:rPr>
        <w:t xml:space="preserve">«Бібліотека як простір психосоціальної підтримки: від пілотного </w:t>
      </w:r>
      <w:proofErr w:type="spellStart"/>
      <w:r w:rsidRPr="003E0B54">
        <w:rPr>
          <w:rStyle w:val="a3"/>
          <w:b w:val="0"/>
          <w:sz w:val="28"/>
          <w:szCs w:val="28"/>
        </w:rPr>
        <w:t>проєкту</w:t>
      </w:r>
      <w:proofErr w:type="spellEnd"/>
      <w:r w:rsidRPr="003E0B54">
        <w:rPr>
          <w:rStyle w:val="a3"/>
          <w:b w:val="0"/>
          <w:sz w:val="28"/>
          <w:szCs w:val="28"/>
        </w:rPr>
        <w:t xml:space="preserve"> до широкого масштабування»</w:t>
      </w:r>
    </w:p>
    <w:p w:rsidR="003E0B54" w:rsidRDefault="003E0B54" w:rsidP="003E0B54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uk-UA"/>
        </w:rPr>
      </w:pPr>
    </w:p>
    <w:p w:rsidR="00194B77" w:rsidRPr="00194B77" w:rsidRDefault="00194B77" w:rsidP="00194B77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uk-UA"/>
        </w:rPr>
      </w:pPr>
      <w:r w:rsidRPr="00194B77">
        <w:rPr>
          <w:rFonts w:ascii="Verdana" w:eastAsia="Times New Roman" w:hAnsi="Verdana" w:cs="Times New Roman"/>
          <w:color w:val="741B47"/>
          <w:sz w:val="24"/>
          <w:szCs w:val="24"/>
          <w:lang w:eastAsia="uk-UA"/>
        </w:rPr>
        <w:t xml:space="preserve">Посилання на курс «Бібліотека як простір психосоціальної підтримки», який необхідно </w:t>
      </w:r>
      <w:r w:rsidRPr="00194B77">
        <w:rPr>
          <w:rFonts w:ascii="Verdana" w:eastAsia="Times New Roman" w:hAnsi="Verdana" w:cs="Times New Roman"/>
          <w:b/>
          <w:bCs/>
          <w:color w:val="741B47"/>
          <w:sz w:val="24"/>
          <w:szCs w:val="24"/>
          <w:lang w:eastAsia="uk-UA"/>
        </w:rPr>
        <w:t>пройти до 29 жовтня</w:t>
      </w:r>
      <w:r w:rsidRPr="00194B77">
        <w:rPr>
          <w:rFonts w:ascii="Verdana" w:eastAsia="Times New Roman" w:hAnsi="Verdana" w:cs="Times New Roman"/>
          <w:color w:val="741B47"/>
          <w:sz w:val="24"/>
          <w:szCs w:val="24"/>
          <w:lang w:eastAsia="uk-UA"/>
        </w:rPr>
        <w:t>:</w:t>
      </w:r>
      <w:r w:rsidRPr="00194B77">
        <w:rPr>
          <w:rFonts w:ascii="Verdana" w:eastAsia="Times New Roman" w:hAnsi="Verdana" w:cs="Times New Roman"/>
          <w:sz w:val="24"/>
          <w:szCs w:val="24"/>
          <w:lang w:eastAsia="uk-UA"/>
        </w:rPr>
        <w:br/>
      </w:r>
      <w:hyperlink r:id="rId4" w:tgtFrame="_blank" w:history="1">
        <w:r w:rsidRPr="00194B77">
          <w:rPr>
            <w:rFonts w:ascii="Verdana" w:eastAsia="Times New Roman" w:hAnsi="Verdana" w:cs="Times New Roman"/>
            <w:color w:val="0000FF"/>
            <w:sz w:val="24"/>
            <w:szCs w:val="24"/>
            <w:u w:val="single"/>
            <w:lang w:eastAsia="uk-UA"/>
          </w:rPr>
          <w:t>https://govisual.academy/lib</w:t>
        </w:r>
      </w:hyperlink>
    </w:p>
    <w:p w:rsidR="00194B77" w:rsidRPr="00194B77" w:rsidRDefault="00194B77" w:rsidP="00194B77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uk-UA"/>
        </w:rPr>
      </w:pPr>
    </w:p>
    <w:p w:rsidR="00194B77" w:rsidRPr="00194B77" w:rsidRDefault="00194B77" w:rsidP="00194B77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uk-UA"/>
        </w:rPr>
      </w:pPr>
      <w:r w:rsidRPr="00194B77">
        <w:rPr>
          <w:rFonts w:ascii="Verdana" w:eastAsia="Times New Roman" w:hAnsi="Verdana" w:cs="Times New Roman"/>
          <w:color w:val="741B47"/>
          <w:sz w:val="24"/>
          <w:szCs w:val="24"/>
          <w:lang w:eastAsia="uk-UA"/>
        </w:rPr>
        <w:t>Посилання на посібник:</w:t>
      </w:r>
      <w:r w:rsidRPr="00194B77">
        <w:rPr>
          <w:rFonts w:ascii="Verdana" w:eastAsia="Times New Roman" w:hAnsi="Verdana" w:cs="Times New Roman"/>
          <w:color w:val="741B47"/>
          <w:sz w:val="24"/>
          <w:szCs w:val="24"/>
          <w:lang w:eastAsia="uk-UA"/>
        </w:rPr>
        <w:br/>
      </w:r>
      <w:hyperlink r:id="rId5" w:tgtFrame="_blank" w:history="1">
        <w:r w:rsidRPr="00194B77">
          <w:rPr>
            <w:rFonts w:ascii="Verdana" w:eastAsia="Times New Roman" w:hAnsi="Verdana" w:cs="Times New Roman"/>
            <w:color w:val="0000FF"/>
            <w:sz w:val="24"/>
            <w:szCs w:val="24"/>
            <w:u w:val="single"/>
            <w:lang w:eastAsia="uk-UA"/>
          </w:rPr>
          <w:t>https://livelibrary.com.ua/useful-resources-for-libraries/posibnyk_UNESCO</w:t>
        </w:r>
      </w:hyperlink>
    </w:p>
    <w:p w:rsidR="00194B77" w:rsidRDefault="00194B77" w:rsidP="003E0B54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uk-UA"/>
        </w:rPr>
      </w:pPr>
      <w:bookmarkStart w:id="0" w:name="_GoBack"/>
      <w:bookmarkEnd w:id="0"/>
    </w:p>
    <w:p w:rsidR="00194B77" w:rsidRDefault="00194B77" w:rsidP="003E0B54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uk-UA"/>
        </w:rPr>
      </w:pPr>
    </w:p>
    <w:p w:rsidR="003E0B54" w:rsidRPr="003E0B54" w:rsidRDefault="003E0B54" w:rsidP="003E0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E0B54">
        <w:rPr>
          <w:rFonts w:ascii="Times New Roman" w:eastAsia="Times New Roman" w:hAnsi="Symbol" w:cs="Times New Roman"/>
          <w:sz w:val="24"/>
          <w:szCs w:val="24"/>
          <w:lang w:eastAsia="uk-UA"/>
        </w:rPr>
        <w:t></w: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r w:rsidRPr="003E0B5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Методичні рекомендації:</w: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> Завантажити повний посібник для бібліотекарів із впровадження психосоціальної підтримки можна за покликанням: ​</w:t>
      </w:r>
      <w:hyperlink r:id="rId6" w:tgtFrame="_blank" w:history="1">
        <w:r w:rsidRPr="003E0B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Методичний посібник ЮНЕСКО</w:t>
        </w:r>
      </w:hyperlink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​. </w:t>
      </w:r>
    </w:p>
    <w:p w:rsidR="003E0B54" w:rsidRPr="003E0B54" w:rsidRDefault="003E0B54" w:rsidP="003E0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E0B54">
        <w:rPr>
          <w:rFonts w:ascii="Times New Roman" w:eastAsia="Times New Roman" w:hAnsi="Symbol" w:cs="Times New Roman"/>
          <w:sz w:val="24"/>
          <w:szCs w:val="24"/>
          <w:lang w:eastAsia="uk-UA"/>
        </w:rPr>
        <w:t></w: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r w:rsidRPr="003E0B5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Онлайн-курс: </w: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>Зареєструватися та пройти безоплатне навчання на онлайн-курсі «Бібліотека як простір психосоціальної підтримки» можна на платформі: </w:t>
      </w:r>
      <w:proofErr w:type="spellStart"/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fldChar w:fldCharType="begin"/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instrText xml:space="preserve"> HYPERLINK "https://govisual.academy/lib" \t "_blank" </w:instrTex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fldChar w:fldCharType="separate"/>
      </w:r>
      <w:r w:rsidRPr="003E0B5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uk-UA"/>
        </w:rPr>
        <w:t>GoVisual</w:t>
      </w:r>
      <w:proofErr w:type="spellEnd"/>
      <w:r w:rsidRPr="003E0B5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uk-UA"/>
        </w:rPr>
        <w:t xml:space="preserve"> </w:t>
      </w:r>
      <w:proofErr w:type="spellStart"/>
      <w:r w:rsidRPr="003E0B5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uk-UA"/>
        </w:rPr>
        <w:t>Academy</w:t>
      </w:r>
      <w:proofErr w:type="spellEnd"/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fldChar w:fldCharType="end"/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Навчання буде доступне одразу після реєстрації. </w:t>
      </w:r>
    </w:p>
    <w:p w:rsidR="003E0B54" w:rsidRPr="003E0B54" w:rsidRDefault="003E0B54" w:rsidP="003E0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E0B54">
        <w:rPr>
          <w:rFonts w:ascii="Times New Roman" w:eastAsia="Times New Roman" w:hAnsi="Symbol" w:cs="Times New Roman"/>
          <w:sz w:val="24"/>
          <w:szCs w:val="24"/>
          <w:lang w:eastAsia="uk-UA"/>
        </w:rPr>
        <w:t></w: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r w:rsidRPr="003E0B5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Масштабування програми</w: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(Подача заявок): У 2026 році програма масштабується ще на 10 областей України, зазначених у презентації. До неї також запрошуються </w:t>
      </w:r>
      <w:proofErr w:type="spellStart"/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>релоковані</w:t>
      </w:r>
      <w:proofErr w:type="spellEnd"/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бібліотеки з тимчасово окупованих територій, бібліотеки, що працюють онлайн, а також бібліотеки закладів освіти. </w:t>
      </w:r>
      <w:r w:rsidRPr="003E0B5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Якщо ваша бібліотека розташована в одному з регіонів</w: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належить до одної з категорій, зазначених у презентації, та ви бажаєте долучитися до другої фази </w:t>
      </w:r>
      <w:proofErr w:type="spellStart"/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>, будь ласка, заповніть анкету учасника тут</w:t>
      </w:r>
      <w:r w:rsidRPr="003E0B5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hyperlink r:id="rId7" w:tgtFrame="_blank" w:history="1">
        <w:r w:rsidRPr="003E0B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Форма для участі в масштабуванні</w:t>
        </w:r>
      </w:hyperlink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BD220F" w:rsidRDefault="003E0B54" w:rsidP="003E0B54">
      <w:r w:rsidRPr="003E0B54">
        <w:rPr>
          <w:rFonts w:ascii="Times New Roman" w:eastAsia="Times New Roman" w:hAnsi="Symbol" w:cs="Times New Roman"/>
          <w:sz w:val="24"/>
          <w:szCs w:val="24"/>
          <w:lang w:eastAsia="uk-UA"/>
        </w:rPr>
        <w:t></w: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r w:rsidRPr="003E0B5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Запис трансляції: </w:t>
      </w:r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Переглянути повний запис зустрічі та поділитися ним із колегами ви можете на </w:t>
      </w:r>
      <w:proofErr w:type="spellStart"/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>YouTube</w:t>
      </w:r>
      <w:proofErr w:type="spellEnd"/>
      <w:r w:rsidRPr="003E0B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 покликанням: </w:t>
      </w:r>
      <w:hyperlink r:id="rId8" w:tgtFrame="_blank" w:history="1">
        <w:r>
          <w:rPr>
            <w:rStyle w:val="a4"/>
          </w:rPr>
          <w:t>Переглянути запис трансляції</w:t>
        </w:r>
      </w:hyperlink>
      <w:r>
        <w:t>.</w:t>
      </w:r>
    </w:p>
    <w:p w:rsidR="003E0B54" w:rsidRDefault="003E0B54" w:rsidP="003E0B54"/>
    <w:p w:rsidR="003E0B54" w:rsidRDefault="003E0B54" w:rsidP="003E0B54">
      <w:r>
        <w:t xml:space="preserve">Представництво ЮНЕСКО в Україні 9 липня 2026 року провело </w:t>
      </w:r>
      <w:hyperlink r:id="rId9" w:tgtFrame="_blank" w:history="1">
        <w:r>
          <w:rPr>
            <w:rStyle w:val="a4"/>
          </w:rPr>
          <w:t>презентацію</w:t>
        </w:r>
        <w:r>
          <w:rPr>
            <w:rStyle w:val="a4"/>
          </w:rPr>
          <w:t xml:space="preserve"> </w:t>
        </w:r>
        <w:r>
          <w:rPr>
            <w:rStyle w:val="a4"/>
          </w:rPr>
          <w:t>заходу</w:t>
        </w:r>
      </w:hyperlink>
      <w:r>
        <w:t>, присвяченого ініціативі </w:t>
      </w:r>
      <w:r>
        <w:rPr>
          <w:rStyle w:val="a3"/>
        </w:rPr>
        <w:t xml:space="preserve">«Бібліотека як простір психосоціальної підтримки: від пілотного </w:t>
      </w:r>
      <w:proofErr w:type="spellStart"/>
      <w:r>
        <w:rPr>
          <w:rStyle w:val="a3"/>
        </w:rPr>
        <w:t>проєкту</w:t>
      </w:r>
      <w:proofErr w:type="spellEnd"/>
      <w:r>
        <w:rPr>
          <w:rStyle w:val="a3"/>
        </w:rPr>
        <w:t xml:space="preserve"> до широкого масштабування»</w:t>
      </w:r>
      <w:r>
        <w:t>, що реалізується у партнерстві з Міністерством культури України в межах флагманського </w:t>
      </w:r>
      <w:proofErr w:type="spellStart"/>
      <w:r>
        <w:t>проєкту</w:t>
      </w:r>
      <w:proofErr w:type="spellEnd"/>
      <w:r>
        <w:t> «Мистецтво допомагати», за фінансової підтримки уряду Японії.</w:t>
      </w:r>
    </w:p>
    <w:p w:rsidR="003E0B54" w:rsidRDefault="003E0B54" w:rsidP="003E0B54">
      <w:pPr>
        <w:pStyle w:val="a5"/>
        <w:jc w:val="both"/>
      </w:pPr>
      <w:r>
        <w:t xml:space="preserve">Цей </w:t>
      </w:r>
      <w:proofErr w:type="spellStart"/>
      <w:r>
        <w:t>проєкт</w:t>
      </w:r>
      <w:proofErr w:type="spellEnd"/>
      <w:r>
        <w:t xml:space="preserve"> став логічним продовженням тривалої діяльності ВГО Українська бібліотечна асоціація у сфері розвитку </w:t>
      </w:r>
      <w:proofErr w:type="spellStart"/>
      <w:r>
        <w:t>безбар'єрності</w:t>
      </w:r>
      <w:proofErr w:type="spellEnd"/>
      <w:r>
        <w:t xml:space="preserve">, надання психосоціальної допомоги користувачам та перетворення бібліотек на безпечні простори для громад в умовах повномасштабної війни. Презентовані інструменти покликані допомогти </w:t>
      </w:r>
      <w:proofErr w:type="spellStart"/>
      <w:r>
        <w:t>бібліотекарям</w:t>
      </w:r>
      <w:proofErr w:type="spellEnd"/>
      <w:r>
        <w:t xml:space="preserve"> інтегрувати культуру турботи про ментальне здоров'я у щоденну практику роботи просторів.</w:t>
      </w:r>
    </w:p>
    <w:p w:rsidR="003E0B54" w:rsidRDefault="003E0B54" w:rsidP="003E0B54">
      <w:pPr>
        <w:pStyle w:val="a5"/>
        <w:jc w:val="both"/>
      </w:pPr>
      <w:r>
        <w:t xml:space="preserve">Для практичного впровадження ініціативи організатори підготували </w:t>
      </w:r>
      <w:r>
        <w:rPr>
          <w:rStyle w:val="a3"/>
        </w:rPr>
        <w:t>комплекс навчальних та методичних матеріалів</w:t>
      </w:r>
      <w:r>
        <w:t>, які вже доступні для використання у роботі. Усім зацікавленим фахівцям п</w:t>
      </w:r>
      <w:r>
        <w:t xml:space="preserve">ропонується скористатися даними </w:t>
      </w:r>
      <w:r>
        <w:t>ресурсами:</w:t>
      </w:r>
    </w:p>
    <w:p w:rsidR="003E0B54" w:rsidRDefault="003E0B54" w:rsidP="003E0B54"/>
    <w:sectPr w:rsidR="003E0B5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9B"/>
    <w:rsid w:val="00194B77"/>
    <w:rsid w:val="003E0B54"/>
    <w:rsid w:val="00886DA8"/>
    <w:rsid w:val="0090169B"/>
    <w:rsid w:val="00BD220F"/>
    <w:rsid w:val="00F0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EB401"/>
  <w15:chartTrackingRefBased/>
  <w15:docId w15:val="{EE6E2012-80C3-4869-81BE-48AF49DB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0B54"/>
    <w:rPr>
      <w:b/>
      <w:bCs/>
    </w:rPr>
  </w:style>
  <w:style w:type="character" w:styleId="a4">
    <w:name w:val="Hyperlink"/>
    <w:basedOn w:val="a0"/>
    <w:uiPriority w:val="99"/>
    <w:semiHidden/>
    <w:unhideWhenUsed/>
    <w:rsid w:val="003E0B5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E0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FollowedHyperlink"/>
    <w:basedOn w:val="a0"/>
    <w:uiPriority w:val="99"/>
    <w:semiHidden/>
    <w:unhideWhenUsed/>
    <w:rsid w:val="003E0B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2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live/NH-_UPG3X84?si=l5vQEbVfMGobpOI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KrfSvyqehwV4Mtau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esco.sharepoint.com/:b:/s/UNESCOKyivDesk/IQBgKr6CVX19Q5hf5Apm_GhxAVXoWFhY2W5oB1ntJRI4eN4?e=kQLBN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ivelibrary.com.ua/useful-resources-for-libraries/posibnyk_UNESCO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govisual.academy/lib" TargetMode="External"/><Relationship Id="rId9" Type="http://schemas.openxmlformats.org/officeDocument/2006/relationships/hyperlink" Target="https://ula.org.ua/konferentsii-seminary-treninhy/seminary/icalrepeat.detail/2026/07/09/3779/-/prezentatsiia-mozhlyvostei-i-perspektyv-proiektu-biblioteka-iak-prostir-psykhosotsialnoi-pidtrymky-vid-pilotnoho-proiektu-do-shyrokoho-masshtabuvanni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2035</Words>
  <Characters>1160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Ніна Петрівна Колесникова</dc:creator>
  <cp:keywords/>
  <dc:description/>
  <cp:lastModifiedBy>Ніна Петрівна Колесникова</cp:lastModifiedBy>
  <cp:revision>4</cp:revision>
  <dcterms:created xsi:type="dcterms:W3CDTF">2026-10-01T11:43:00Z</dcterms:created>
  <dcterms:modified xsi:type="dcterms:W3CDTF">2026-10-01T11:54:00Z</dcterms:modified>
</cp:coreProperties>
</file>