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A90" w:rsidRDefault="00986A90" w:rsidP="00986A90">
      <w:pPr>
        <w:rPr>
          <w:rFonts w:ascii="Times New Roman" w:hAnsi="Times New Roman" w:cs="Times New Roman"/>
          <w:sz w:val="28"/>
          <w:szCs w:val="28"/>
        </w:rPr>
      </w:pPr>
      <w:r w:rsidRPr="00986A90">
        <w:rPr>
          <w:rFonts w:ascii="Times New Roman" w:hAnsi="Times New Roman" w:cs="Times New Roman"/>
          <w:sz w:val="28"/>
          <w:szCs w:val="28"/>
        </w:rPr>
        <w:t>Підбір інформації як бібліотеки працюють під час війни знайдете за посиланням</w:t>
      </w:r>
      <w:r w:rsidR="00AC79B8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Pr="00986A9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86A90" w:rsidRDefault="00F81568" w:rsidP="00986A90">
      <w:pPr>
        <w:rPr>
          <w:rFonts w:ascii="Times New Roman" w:hAnsi="Times New Roman" w:cs="Times New Roman"/>
          <w:sz w:val="28"/>
          <w:szCs w:val="28"/>
        </w:rPr>
      </w:pPr>
      <w:r>
        <w:t xml:space="preserve">1. </w:t>
      </w:r>
      <w:hyperlink r:id="rId4" w:history="1">
        <w:r w:rsidR="00986A90" w:rsidRPr="00986A90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https://dnpb.gov.ua/wp-content/uploads/2025/12/Library_during_the_war_and_post-war_reconstruction-2025_4.pdf</w:t>
        </w:r>
      </w:hyperlink>
    </w:p>
    <w:p w:rsidR="00986A90" w:rsidRDefault="00F81568" w:rsidP="00986A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86A90">
        <w:rPr>
          <w:rFonts w:ascii="Times New Roman" w:hAnsi="Times New Roman" w:cs="Times New Roman"/>
          <w:sz w:val="28"/>
          <w:szCs w:val="28"/>
        </w:rPr>
        <w:t xml:space="preserve">Бібліотека як простір </w:t>
      </w:r>
      <w:r w:rsidR="00986A90" w:rsidRPr="00986A90">
        <w:rPr>
          <w:rFonts w:ascii="Times New Roman" w:hAnsi="Times New Roman" w:cs="Times New Roman"/>
          <w:sz w:val="28"/>
          <w:szCs w:val="28"/>
        </w:rPr>
        <w:t>психосоціальної підтримки</w:t>
      </w:r>
      <w:r w:rsidR="00986A90">
        <w:rPr>
          <w:rFonts w:ascii="Times New Roman" w:hAnsi="Times New Roman" w:cs="Times New Roman"/>
          <w:sz w:val="28"/>
          <w:szCs w:val="28"/>
        </w:rPr>
        <w:t xml:space="preserve"> під час війни:</w:t>
      </w:r>
    </w:p>
    <w:p w:rsidR="00986A90" w:rsidRDefault="00986A90" w:rsidP="00986A90">
      <w:pPr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hyperlink r:id="rId5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https://dnpb.gov.ua/wp-content/uploads/2025/12/Library_during_the_war_and_post-war_reconstruction-2025_4.pdf</w:t>
        </w:r>
      </w:hyperlink>
      <w:r w:rsidR="00D442C1">
        <w:rPr>
          <w:rStyle w:val="a3"/>
          <w:rFonts w:ascii="Times New Roman" w:hAnsi="Times New Roman" w:cs="Times New Roman"/>
          <w:sz w:val="28"/>
          <w:szCs w:val="28"/>
        </w:rPr>
        <w:t>;</w:t>
      </w:r>
    </w:p>
    <w:p w:rsidR="00D442C1" w:rsidRDefault="00D442C1" w:rsidP="00986A90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https://dnpb.gov.ua/wp-content/uploads/2024/12/Biblioteka-pid-chas-viiny-ta-povoiennoi-vidbudovy.-Vyp.-2.pdf</w:t>
        </w:r>
      </w:hyperlink>
    </w:p>
    <w:p w:rsidR="00986A90" w:rsidRDefault="00F81568" w:rsidP="00986A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86A90" w:rsidRPr="00986A90">
        <w:rPr>
          <w:rFonts w:ascii="Times New Roman" w:hAnsi="Times New Roman" w:cs="Times New Roman"/>
          <w:sz w:val="28"/>
          <w:szCs w:val="28"/>
        </w:rPr>
        <w:t>Бібліотечне краєзнавств</w:t>
      </w:r>
      <w:r w:rsidR="00986A90">
        <w:rPr>
          <w:rFonts w:ascii="Times New Roman" w:hAnsi="Times New Roman" w:cs="Times New Roman"/>
          <w:sz w:val="28"/>
          <w:szCs w:val="28"/>
        </w:rPr>
        <w:t xml:space="preserve">о під час війни: </w:t>
      </w:r>
      <w:hyperlink r:id="rId7" w:history="1">
        <w:r w:rsidR="00986A90"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https://dnpb.gov.ua/wp-content/uploads/2025/12/Library_during_the_war_and_post-war_reconstruction-2025_4.pdf</w:t>
        </w:r>
      </w:hyperlink>
    </w:p>
    <w:p w:rsidR="00F81568" w:rsidRDefault="00F81568" w:rsidP="00986A90">
      <w:pPr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86A90" w:rsidRPr="00986A90">
        <w:rPr>
          <w:rFonts w:ascii="Times New Roman" w:hAnsi="Times New Roman" w:cs="Times New Roman"/>
          <w:sz w:val="28"/>
          <w:szCs w:val="28"/>
        </w:rPr>
        <w:t>Бібліотеки та соціальні медіа</w:t>
      </w:r>
      <w:r w:rsidR="00986A90">
        <w:rPr>
          <w:rFonts w:ascii="Times New Roman" w:hAnsi="Times New Roman" w:cs="Times New Roman"/>
          <w:sz w:val="28"/>
          <w:szCs w:val="28"/>
        </w:rPr>
        <w:t>:</w:t>
      </w:r>
      <w:r w:rsidR="00986A90" w:rsidRPr="00986A90">
        <w:t xml:space="preserve"> </w:t>
      </w:r>
      <w:hyperlink r:id="rId8" w:history="1">
        <w:r w:rsidR="00986A90"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https://dnpb.gov.ua/wp-content/uploads/2025/12/Library_during_the_war_and_post-war_reconstruction-2025_4.pdf</w:t>
        </w:r>
      </w:hyperlink>
    </w:p>
    <w:p w:rsidR="00F81568" w:rsidRDefault="00F81568" w:rsidP="00986A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F81568">
        <w:rPr>
          <w:rFonts w:ascii="Times New Roman" w:hAnsi="Times New Roman" w:cs="Times New Roman"/>
          <w:sz w:val="28"/>
          <w:szCs w:val="28"/>
        </w:rPr>
        <w:t>Бібліотеки: аспекти діяльності в умовах воєнного стану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81568" w:rsidRDefault="00F81568" w:rsidP="00986A90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https://dnpb.gov.ua/wp-content/uploads/2025/07/Library_during_war.Issue_3-2025.pdf</w:t>
        </w:r>
      </w:hyperlink>
    </w:p>
    <w:p w:rsidR="00F81568" w:rsidRDefault="00F81568" w:rsidP="00986A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F81568">
        <w:rPr>
          <w:rFonts w:ascii="Times New Roman" w:hAnsi="Times New Roman" w:cs="Times New Roman"/>
          <w:sz w:val="28"/>
          <w:szCs w:val="28"/>
        </w:rPr>
        <w:t>Цифровізація</w:t>
      </w:r>
      <w:proofErr w:type="spellEnd"/>
      <w:r w:rsidRPr="00F81568">
        <w:rPr>
          <w:rFonts w:ascii="Times New Roman" w:hAnsi="Times New Roman" w:cs="Times New Roman"/>
          <w:sz w:val="28"/>
          <w:szCs w:val="28"/>
        </w:rPr>
        <w:t xml:space="preserve"> бібліотек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https://dnpb.gov.ua/wp-content/uploads/2025/07/Library_during_war.Issue_3-2025.pdf</w:t>
        </w:r>
      </w:hyperlink>
    </w:p>
    <w:p w:rsidR="00F81568" w:rsidRDefault="00F81568" w:rsidP="00986A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F81568">
        <w:t xml:space="preserve"> </w:t>
      </w:r>
      <w:r w:rsidRPr="00F81568">
        <w:rPr>
          <w:rFonts w:ascii="Times New Roman" w:hAnsi="Times New Roman" w:cs="Times New Roman"/>
          <w:sz w:val="28"/>
          <w:szCs w:val="28"/>
        </w:rPr>
        <w:t>Інформаційно-бібліотечне обслуговування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1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https://dnpb.gov.ua/wp-content/uploads/2025/07/Library_during_war.Issue_3-2025.pdf</w:t>
        </w:r>
      </w:hyperlink>
    </w:p>
    <w:p w:rsidR="00F81568" w:rsidRDefault="00F81568" w:rsidP="00986A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F81568">
        <w:rPr>
          <w:rFonts w:ascii="Times New Roman" w:hAnsi="Times New Roman" w:cs="Times New Roman"/>
          <w:sz w:val="28"/>
          <w:szCs w:val="28"/>
        </w:rPr>
        <w:t>Інформаційно-бібліографічна діяльність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2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https://dnpb.gov.ua/wp-content/uploads/2025/07/Library_during_war.Issue_3-2025.pdf</w:t>
        </w:r>
      </w:hyperlink>
    </w:p>
    <w:p w:rsidR="00F81568" w:rsidRDefault="00F81568" w:rsidP="00986A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F81568">
        <w:rPr>
          <w:rFonts w:ascii="Times New Roman" w:hAnsi="Times New Roman" w:cs="Times New Roman"/>
          <w:sz w:val="28"/>
          <w:szCs w:val="28"/>
        </w:rPr>
        <w:t>Соціокультурна діяльність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3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</w:t>
        </w:r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n</w:t>
        </w:r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pb.gov.ua/wp-content/uploads/2025/07/Library_during_war.Issue_3-2025.pdf</w:t>
        </w:r>
      </w:hyperlink>
      <w:r w:rsidR="00D442C1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D442C1" w:rsidRDefault="00D442C1" w:rsidP="00986A90">
      <w:pPr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https://dnpb.gov.ua/wp-content/uploads/2024/12/Biblioteka-pid-chas-viiny-ta-povoiennoi-vidbudovy.-Vyp.-2.pdf</w:t>
        </w:r>
      </w:hyperlink>
    </w:p>
    <w:p w:rsidR="00F81568" w:rsidRDefault="00F81568" w:rsidP="00986A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F81568">
        <w:rPr>
          <w:rFonts w:ascii="Times New Roman" w:hAnsi="Times New Roman" w:cs="Times New Roman"/>
          <w:sz w:val="28"/>
          <w:szCs w:val="28"/>
        </w:rPr>
        <w:t>Формування читацької компетентності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5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https://dnpb.gov.ua/wp-content/uploads/2025/07/Library_during_war.Issue_3-2025.pdf</w:t>
        </w:r>
      </w:hyperlink>
    </w:p>
    <w:p w:rsidR="00F81568" w:rsidRDefault="00F81568" w:rsidP="00F815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Науково-методична діяльність. </w:t>
      </w:r>
      <w:r w:rsidRPr="00F81568">
        <w:rPr>
          <w:rFonts w:ascii="Times New Roman" w:hAnsi="Times New Roman" w:cs="Times New Roman"/>
          <w:sz w:val="28"/>
          <w:szCs w:val="28"/>
        </w:rPr>
        <w:t>Співробітництво бібліотек</w:t>
      </w:r>
      <w:r w:rsidR="007B7811">
        <w:rPr>
          <w:rFonts w:ascii="Times New Roman" w:hAnsi="Times New Roman" w:cs="Times New Roman"/>
          <w:sz w:val="28"/>
          <w:szCs w:val="28"/>
        </w:rPr>
        <w:t>. Міжнародна діяльність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6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https://dnpb.gov.ua/wp-content/uploads/2025/07/Library_during_war.Issue_3-2025.pdf</w:t>
        </w:r>
      </w:hyperlink>
      <w:r w:rsidR="007B781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B7811" w:rsidRDefault="007B7811" w:rsidP="00F81568">
      <w:pPr>
        <w:rPr>
          <w:rFonts w:ascii="Times New Roman" w:hAnsi="Times New Roman" w:cs="Times New Roman"/>
          <w:sz w:val="28"/>
          <w:szCs w:val="28"/>
        </w:rPr>
      </w:pPr>
      <w:hyperlink r:id="rId17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https://dnpb.gov.ua/wp-content/uploads/2024/12/Biblioteka-pid-chas-viiny-ta-povoiennoi-vidbudovy.-Vyp.-2.pdf</w:t>
        </w:r>
      </w:hyperlink>
    </w:p>
    <w:p w:rsidR="00F81568" w:rsidRDefault="00F81568" w:rsidP="00F815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6D6C27" w:rsidRPr="006D6C27">
        <w:rPr>
          <w:rFonts w:ascii="Times New Roman" w:hAnsi="Times New Roman" w:cs="Times New Roman"/>
          <w:sz w:val="28"/>
          <w:szCs w:val="28"/>
        </w:rPr>
        <w:t>Бібліотеки: аспекти діяльності в умовах воєнного стану</w:t>
      </w:r>
      <w:r w:rsidR="00D442C1">
        <w:rPr>
          <w:rFonts w:ascii="Times New Roman" w:hAnsi="Times New Roman" w:cs="Times New Roman"/>
          <w:sz w:val="28"/>
          <w:szCs w:val="28"/>
        </w:rPr>
        <w:t>:</w:t>
      </w:r>
      <w:r w:rsidR="00D442C1" w:rsidRPr="00D442C1">
        <w:t xml:space="preserve"> </w:t>
      </w:r>
      <w:hyperlink r:id="rId18" w:history="1">
        <w:r w:rsidR="00D442C1"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https://dnpb.gov.ua/wp-content/uploads/2024/12/Biblioteka-pid-chas-viiny-ta-povoiennoi-vidbudovy.-Vyp.-2.pdf</w:t>
        </w:r>
      </w:hyperlink>
    </w:p>
    <w:p w:rsidR="00D442C1" w:rsidRDefault="00D442C1" w:rsidP="00F815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D442C1">
        <w:rPr>
          <w:rFonts w:ascii="Times New Roman" w:hAnsi="Times New Roman" w:cs="Times New Roman"/>
          <w:sz w:val="28"/>
          <w:szCs w:val="28"/>
        </w:rPr>
        <w:t>Національні, державні бібліотеки</w:t>
      </w:r>
      <w:r>
        <w:rPr>
          <w:rFonts w:ascii="Times New Roman" w:hAnsi="Times New Roman" w:cs="Times New Roman"/>
          <w:sz w:val="28"/>
          <w:szCs w:val="28"/>
        </w:rPr>
        <w:t xml:space="preserve"> під час війни:</w:t>
      </w:r>
      <w:r w:rsidRPr="00D442C1">
        <w:t xml:space="preserve"> </w:t>
      </w:r>
      <w:hyperlink r:id="rId19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https://dnpb.gov.ua/wp-content/uploads/2024/12/Biblioteka-pid-chas-viiny-ta-povoiennoi-vidbudovy.-Vyp.-2.pdf</w:t>
        </w:r>
      </w:hyperlink>
    </w:p>
    <w:p w:rsidR="00D442C1" w:rsidRDefault="00D442C1" w:rsidP="00D442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Pr="00D442C1">
        <w:rPr>
          <w:rFonts w:ascii="Times New Roman" w:hAnsi="Times New Roman" w:cs="Times New Roman"/>
          <w:sz w:val="28"/>
          <w:szCs w:val="28"/>
        </w:rPr>
        <w:t>Публічні бібліотеки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під час війни:</w:t>
      </w:r>
      <w:r w:rsidRPr="00D442C1">
        <w:t xml:space="preserve"> </w:t>
      </w:r>
      <w:hyperlink r:id="rId20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https://dnpb.gov.ua/wp-content/uploads/2024/12/Biblioteka-pid-chas-viiny-ta-povoiennoi-vidbudovy.-Vyp.-2.pdf</w:t>
        </w:r>
      </w:hyperlink>
    </w:p>
    <w:p w:rsidR="00D442C1" w:rsidRDefault="00D442C1" w:rsidP="00D442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Pr="00D442C1">
        <w:rPr>
          <w:rFonts w:ascii="Times New Roman" w:hAnsi="Times New Roman" w:cs="Times New Roman"/>
          <w:sz w:val="28"/>
          <w:szCs w:val="28"/>
        </w:rPr>
        <w:t>Бібліотеки для дітей та юнацтва. Бібліотеки закладів освіти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21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https://dnpb.gov.ua/wp-content/uploads/2024/12/Biblioteka-pid-chas-viiny-ta-povoiennoi-vidbudovy.-Vyp.-2.pdf</w:t>
        </w:r>
      </w:hyperlink>
    </w:p>
    <w:p w:rsidR="00D442C1" w:rsidRDefault="00D442C1" w:rsidP="00D442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Pr="00D442C1">
        <w:rPr>
          <w:rFonts w:ascii="Times New Roman" w:hAnsi="Times New Roman" w:cs="Times New Roman"/>
          <w:sz w:val="28"/>
          <w:szCs w:val="28"/>
        </w:rPr>
        <w:t>Бібліотечно-інформаційні ресурси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22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https://dnpb.gov.ua/wp-content/uploads/2024/12/Biblioteka-pid-chas-viiny-ta-povoiennoi-vidbudovy.-Vyp.-2.pdf</w:t>
        </w:r>
      </w:hyperlink>
    </w:p>
    <w:p w:rsidR="00D442C1" w:rsidRDefault="00D442C1" w:rsidP="00D442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Pr="00D442C1">
        <w:rPr>
          <w:rFonts w:ascii="Times New Roman" w:hAnsi="Times New Roman" w:cs="Times New Roman"/>
          <w:sz w:val="28"/>
          <w:szCs w:val="28"/>
        </w:rPr>
        <w:t>Інформаційно-бібліотечне обслуговування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23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https://dnpb.gov.ua/wp-content/uploads/2024/12/Biblioteka-pid-chas-viiny-ta-povoiennoi-vidbudovy.-Vyp.-2.pdf</w:t>
        </w:r>
      </w:hyperlink>
    </w:p>
    <w:p w:rsidR="00D442C1" w:rsidRDefault="00D442C1" w:rsidP="00D442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Pr="00D442C1">
        <w:rPr>
          <w:rFonts w:ascii="Times New Roman" w:hAnsi="Times New Roman" w:cs="Times New Roman"/>
          <w:sz w:val="28"/>
          <w:szCs w:val="28"/>
        </w:rPr>
        <w:t>Формува</w:t>
      </w:r>
      <w:r>
        <w:rPr>
          <w:rFonts w:ascii="Times New Roman" w:hAnsi="Times New Roman" w:cs="Times New Roman"/>
          <w:sz w:val="28"/>
          <w:szCs w:val="28"/>
        </w:rPr>
        <w:t xml:space="preserve">ння читацької, інформаційної та </w:t>
      </w:r>
      <w:proofErr w:type="spellStart"/>
      <w:r w:rsidRPr="00D442C1">
        <w:rPr>
          <w:rFonts w:ascii="Times New Roman" w:hAnsi="Times New Roman" w:cs="Times New Roman"/>
          <w:sz w:val="28"/>
          <w:szCs w:val="28"/>
        </w:rPr>
        <w:t>медіакомпетентност</w:t>
      </w:r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24" w:history="1">
        <w:r w:rsidRPr="00C1025F">
          <w:rPr>
            <w:rStyle w:val="a3"/>
            <w:rFonts w:ascii="Times New Roman" w:hAnsi="Times New Roman" w:cs="Times New Roman"/>
            <w:sz w:val="28"/>
            <w:szCs w:val="28"/>
          </w:rPr>
          <w:t>https://dnpb.gov.ua/wp-content/uploads/2024/12/Biblioteka-pid-chas-viiny-ta-povoiennoi-vidbudovy.-Vyp.-2.pdf</w:t>
        </w:r>
      </w:hyperlink>
    </w:p>
    <w:p w:rsidR="00986A90" w:rsidRPr="00986A90" w:rsidRDefault="00986A90" w:rsidP="00986A90">
      <w:pPr>
        <w:rPr>
          <w:rFonts w:ascii="Times New Roman" w:hAnsi="Times New Roman" w:cs="Times New Roman"/>
          <w:sz w:val="28"/>
          <w:szCs w:val="28"/>
        </w:rPr>
      </w:pPr>
    </w:p>
    <w:p w:rsidR="00986A90" w:rsidRDefault="00986A90" w:rsidP="00986A90"/>
    <w:sectPr w:rsidR="00986A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68"/>
    <w:rsid w:val="006D6C27"/>
    <w:rsid w:val="007B7811"/>
    <w:rsid w:val="00986A90"/>
    <w:rsid w:val="00A85768"/>
    <w:rsid w:val="00AC79B8"/>
    <w:rsid w:val="00BD220F"/>
    <w:rsid w:val="00D442C1"/>
    <w:rsid w:val="00F8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65CEC"/>
  <w15:chartTrackingRefBased/>
  <w15:docId w15:val="{160E47E2-98DA-4123-8615-4B7F2B806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6A9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442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npb.gov.ua/wp-content/uploads/2025/12/Library_during_the_war_and_post-war_reconstruction-2025_4.pdf" TargetMode="External"/><Relationship Id="rId13" Type="http://schemas.openxmlformats.org/officeDocument/2006/relationships/hyperlink" Target="https://dnpb.gov.ua/wp-content/uploads/2025/07/Library_during_war.Issue_3-2025.pdf" TargetMode="External"/><Relationship Id="rId18" Type="http://schemas.openxmlformats.org/officeDocument/2006/relationships/hyperlink" Target="https://dnpb.gov.ua/wp-content/uploads/2024/12/Biblioteka-pid-chas-viiny-ta-povoiennoi-vidbudovy.-Vyp.-2.pdf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dnpb.gov.ua/wp-content/uploads/2024/12/Biblioteka-pid-chas-viiny-ta-povoiennoi-vidbudovy.-Vyp.-2.pdf" TargetMode="External"/><Relationship Id="rId7" Type="http://schemas.openxmlformats.org/officeDocument/2006/relationships/hyperlink" Target="https://dnpb.gov.ua/wp-content/uploads/2025/12/Library_during_the_war_and_post-war_reconstruction-2025_4.pdf" TargetMode="External"/><Relationship Id="rId12" Type="http://schemas.openxmlformats.org/officeDocument/2006/relationships/hyperlink" Target="https://dnpb.gov.ua/wp-content/uploads/2025/07/Library_during_war.Issue_3-2025.pdf" TargetMode="External"/><Relationship Id="rId17" Type="http://schemas.openxmlformats.org/officeDocument/2006/relationships/hyperlink" Target="https://dnpb.gov.ua/wp-content/uploads/2024/12/Biblioteka-pid-chas-viiny-ta-povoiennoi-vidbudovy.-Vyp.-2.pdf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dnpb.gov.ua/wp-content/uploads/2025/07/Library_during_war.Issue_3-2025.pdf" TargetMode="External"/><Relationship Id="rId20" Type="http://schemas.openxmlformats.org/officeDocument/2006/relationships/hyperlink" Target="https://dnpb.gov.ua/wp-content/uploads/2024/12/Biblioteka-pid-chas-viiny-ta-povoiennoi-vidbudovy.-Vyp.-2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dnpb.gov.ua/wp-content/uploads/2024/12/Biblioteka-pid-chas-viiny-ta-povoiennoi-vidbudovy.-Vyp.-2.pdf" TargetMode="External"/><Relationship Id="rId11" Type="http://schemas.openxmlformats.org/officeDocument/2006/relationships/hyperlink" Target="https://dnpb.gov.ua/wp-content/uploads/2025/07/Library_during_war.Issue_3-2025.pdf" TargetMode="External"/><Relationship Id="rId24" Type="http://schemas.openxmlformats.org/officeDocument/2006/relationships/hyperlink" Target="https://dnpb.gov.ua/wp-content/uploads/2024/12/Biblioteka-pid-chas-viiny-ta-povoiennoi-vidbudovy.-Vyp.-2.pdf" TargetMode="External"/><Relationship Id="rId5" Type="http://schemas.openxmlformats.org/officeDocument/2006/relationships/hyperlink" Target="https://dnpb.gov.ua/wp-content/uploads/2025/12/Library_during_the_war_and_post-war_reconstruction-2025_4.pdf" TargetMode="External"/><Relationship Id="rId15" Type="http://schemas.openxmlformats.org/officeDocument/2006/relationships/hyperlink" Target="https://dnpb.gov.ua/wp-content/uploads/2025/07/Library_during_war.Issue_3-2025.pdf" TargetMode="External"/><Relationship Id="rId23" Type="http://schemas.openxmlformats.org/officeDocument/2006/relationships/hyperlink" Target="https://dnpb.gov.ua/wp-content/uploads/2024/12/Biblioteka-pid-chas-viiny-ta-povoiennoi-vidbudovy.-Vyp.-2.pdf" TargetMode="External"/><Relationship Id="rId10" Type="http://schemas.openxmlformats.org/officeDocument/2006/relationships/hyperlink" Target="https://dnpb.gov.ua/wp-content/uploads/2025/07/Library_during_war.Issue_3-2025.pdf" TargetMode="External"/><Relationship Id="rId19" Type="http://schemas.openxmlformats.org/officeDocument/2006/relationships/hyperlink" Target="https://dnpb.gov.ua/wp-content/uploads/2024/12/Biblioteka-pid-chas-viiny-ta-povoiennoi-vidbudovy.-Vyp.-2.pdf" TargetMode="External"/><Relationship Id="rId4" Type="http://schemas.openxmlformats.org/officeDocument/2006/relationships/hyperlink" Target="https://dnpb.gov.ua/wp-content/uploads/2025/12/Library_during_the_war_and_post-war_reconstruction-2025_4.pdf" TargetMode="External"/><Relationship Id="rId9" Type="http://schemas.openxmlformats.org/officeDocument/2006/relationships/hyperlink" Target="https://dnpb.gov.ua/wp-content/uploads/2025/07/Library_during_war.Issue_3-2025.pdf" TargetMode="External"/><Relationship Id="rId14" Type="http://schemas.openxmlformats.org/officeDocument/2006/relationships/hyperlink" Target="https://dnpb.gov.ua/wp-content/uploads/2024/12/Biblioteka-pid-chas-viiny-ta-povoiennoi-vidbudovy.-Vyp.-2.pdf" TargetMode="External"/><Relationship Id="rId22" Type="http://schemas.openxmlformats.org/officeDocument/2006/relationships/hyperlink" Target="https://dnpb.gov.ua/wp-content/uploads/2024/12/Biblioteka-pid-chas-viiny-ta-povoiennoi-vidbudovy.-Vyp.-2.pd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3489</Words>
  <Characters>1989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Ніна Петрівна Колесникова</dc:creator>
  <cp:keywords/>
  <dc:description/>
  <cp:lastModifiedBy>Ніна Петрівна Колесникова</cp:lastModifiedBy>
  <cp:revision>4</cp:revision>
  <dcterms:created xsi:type="dcterms:W3CDTF">2026-09-28T12:19:00Z</dcterms:created>
  <dcterms:modified xsi:type="dcterms:W3CDTF">2026-09-28T13:05:00Z</dcterms:modified>
</cp:coreProperties>
</file>